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C23943">
        <w:rPr>
          <w:rFonts w:ascii="Arial" w:hAnsi="Arial" w:cs="Arial"/>
          <w:b/>
          <w:noProof/>
          <w:sz w:val="24"/>
          <w:lang w:eastAsia="zh-CN"/>
        </w:rPr>
        <w:t>8</w:t>
      </w:r>
      <w:r w:rsidR="002B17CC" w:rsidRPr="00BF1228">
        <w:rPr>
          <w:rFonts w:ascii="Arial" w:hAnsi="Arial" w:cs="Arial"/>
          <w:b/>
          <w:sz w:val="24"/>
          <w:szCs w:val="24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bookmarkStart w:id="1" w:name="_GoBack"/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</w:t>
      </w:r>
      <w:r w:rsidR="0007671D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101355</w:t>
      </w:r>
    </w:p>
    <w:bookmarkEnd w:id="1"/>
    <w:p w:rsidR="00B257C6" w:rsidRPr="00B257C6" w:rsidRDefault="00B257C6" w:rsidP="006515C3">
      <w:pPr>
        <w:pStyle w:val="CRCoverPage"/>
        <w:tabs>
          <w:tab w:val="left" w:pos="9010"/>
        </w:tabs>
        <w:outlineLvl w:val="0"/>
        <w:rPr>
          <w:rFonts w:ascii="Arial" w:hAnsi="Arial" w:cs="Arial"/>
          <w:b/>
          <w:noProof/>
          <w:sz w:val="24"/>
        </w:rPr>
      </w:pPr>
      <w:r w:rsidRPr="00B257C6">
        <w:rPr>
          <w:rFonts w:ascii="Arial" w:hAnsi="Arial" w:cs="Arial"/>
          <w:b/>
          <w:noProof/>
          <w:sz w:val="24"/>
        </w:rPr>
        <w:fldChar w:fldCharType="begin"/>
      </w:r>
      <w:r w:rsidRPr="00B257C6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B257C6">
        <w:rPr>
          <w:rFonts w:ascii="Arial" w:hAnsi="Arial" w:cs="Arial"/>
          <w:b/>
          <w:noProof/>
          <w:sz w:val="24"/>
        </w:rPr>
        <w:fldChar w:fldCharType="separate"/>
      </w:r>
      <w:r w:rsidRPr="00B257C6">
        <w:rPr>
          <w:rFonts w:ascii="Arial" w:hAnsi="Arial" w:cs="Arial"/>
          <w:b/>
          <w:noProof/>
          <w:sz w:val="24"/>
        </w:rPr>
        <w:t>Electronic</w:t>
      </w:r>
      <w:r w:rsidRPr="00B257C6">
        <w:rPr>
          <w:rFonts w:ascii="Arial" w:hAnsi="Arial" w:cs="Arial"/>
          <w:b/>
          <w:noProof/>
          <w:sz w:val="24"/>
        </w:rPr>
        <w:fldChar w:fldCharType="end"/>
      </w:r>
      <w:r w:rsidRPr="00B257C6">
        <w:rPr>
          <w:rFonts w:ascii="Arial" w:hAnsi="Arial" w:cs="Arial"/>
          <w:b/>
          <w:noProof/>
          <w:sz w:val="24"/>
        </w:rPr>
        <w:t xml:space="preserve"> </w:t>
      </w:r>
      <w:r w:rsidRPr="00B257C6">
        <w:rPr>
          <w:rFonts w:ascii="Arial" w:hAnsi="Arial" w:cs="Arial"/>
          <w:b/>
          <w:noProof/>
          <w:sz w:val="24"/>
        </w:rPr>
        <w:fldChar w:fldCharType="begin"/>
      </w:r>
      <w:r w:rsidRPr="00B257C6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Pr="00B257C6">
        <w:rPr>
          <w:rFonts w:ascii="Arial" w:hAnsi="Arial" w:cs="Arial"/>
          <w:b/>
          <w:noProof/>
          <w:sz w:val="24"/>
        </w:rPr>
        <w:fldChar w:fldCharType="separate"/>
      </w:r>
      <w:r w:rsidRPr="00B257C6">
        <w:rPr>
          <w:rFonts w:ascii="Arial" w:hAnsi="Arial" w:cs="Arial"/>
          <w:b/>
          <w:noProof/>
          <w:sz w:val="24"/>
        </w:rPr>
        <w:t>Meeting</w:t>
      </w:r>
      <w:r w:rsidRPr="00B257C6">
        <w:rPr>
          <w:rFonts w:ascii="Arial" w:hAnsi="Arial" w:cs="Arial"/>
          <w:b/>
          <w:noProof/>
          <w:sz w:val="24"/>
        </w:rPr>
        <w:fldChar w:fldCharType="end"/>
      </w:r>
      <w:r w:rsidRPr="00B257C6">
        <w:rPr>
          <w:rFonts w:ascii="Arial" w:hAnsi="Arial" w:cs="Arial"/>
          <w:b/>
          <w:noProof/>
          <w:sz w:val="24"/>
        </w:rPr>
        <w:t>, Jan. 25</w:t>
      </w:r>
      <w:r w:rsidRPr="00310B6E">
        <w:rPr>
          <w:rFonts w:ascii="Arial" w:hAnsi="Arial" w:cs="Arial"/>
          <w:b/>
          <w:noProof/>
          <w:sz w:val="24"/>
          <w:vertAlign w:val="superscript"/>
        </w:rPr>
        <w:t xml:space="preserve">th </w:t>
      </w:r>
      <w:r w:rsidRPr="00B257C6">
        <w:rPr>
          <w:rFonts w:ascii="Arial" w:hAnsi="Arial" w:cs="Arial"/>
          <w:b/>
          <w:noProof/>
          <w:sz w:val="24"/>
        </w:rPr>
        <w:t xml:space="preserve">– </w:t>
      </w:r>
      <w:r w:rsidRPr="00B257C6">
        <w:rPr>
          <w:rFonts w:ascii="Arial" w:hAnsi="Arial" w:cs="Arial"/>
          <w:b/>
          <w:noProof/>
          <w:sz w:val="24"/>
        </w:rPr>
        <w:fldChar w:fldCharType="begin"/>
      </w:r>
      <w:r w:rsidRPr="00B257C6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B257C6">
        <w:rPr>
          <w:rFonts w:ascii="Arial" w:hAnsi="Arial" w:cs="Arial"/>
          <w:b/>
          <w:noProof/>
          <w:sz w:val="24"/>
        </w:rPr>
        <w:fldChar w:fldCharType="separate"/>
      </w:r>
      <w:r w:rsidRPr="00B257C6">
        <w:rPr>
          <w:rFonts w:ascii="Arial" w:hAnsi="Arial" w:cs="Arial"/>
          <w:b/>
          <w:noProof/>
          <w:sz w:val="24"/>
        </w:rPr>
        <w:t>Feb. 5</w:t>
      </w:r>
      <w:r w:rsidRPr="00310B6E">
        <w:rPr>
          <w:rFonts w:ascii="Arial" w:hAnsi="Arial" w:cs="Arial"/>
          <w:b/>
          <w:noProof/>
          <w:sz w:val="24"/>
          <w:vertAlign w:val="superscript"/>
        </w:rPr>
        <w:t>th</w:t>
      </w:r>
      <w:r w:rsidRPr="00B257C6">
        <w:rPr>
          <w:rFonts w:ascii="Arial" w:hAnsi="Arial" w:cs="Arial"/>
          <w:b/>
          <w:noProof/>
          <w:sz w:val="24"/>
        </w:rPr>
        <w:t>, 2021</w:t>
      </w:r>
      <w:r w:rsidRPr="00B257C6">
        <w:rPr>
          <w:rFonts w:ascii="Arial" w:hAnsi="Arial" w:cs="Arial"/>
          <w:b/>
          <w:noProof/>
          <w:sz w:val="24"/>
        </w:rPr>
        <w:fldChar w:fldCharType="end"/>
      </w:r>
      <w:r w:rsidR="006515C3">
        <w:rPr>
          <w:rFonts w:ascii="Arial" w:hAnsi="Arial" w:cs="Arial"/>
          <w:b/>
          <w:noProof/>
          <w:sz w:val="24"/>
        </w:rPr>
        <w:tab/>
      </w:r>
    </w:p>
    <w:p w:rsidR="002B17CC" w:rsidRPr="00B257C6" w:rsidRDefault="002B17CC" w:rsidP="002B17CC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270300">
        <w:rPr>
          <w:rFonts w:ascii="Arial" w:hAnsi="Arial" w:cs="Arial"/>
          <w:sz w:val="24"/>
          <w:lang w:val="en-US"/>
        </w:rPr>
        <w:t>Discussion</w:t>
      </w:r>
      <w:r w:rsidR="00E7471F">
        <w:rPr>
          <w:rFonts w:ascii="Arial" w:hAnsi="Arial" w:cs="Arial"/>
          <w:sz w:val="24"/>
          <w:lang w:val="en-US"/>
        </w:rPr>
        <w:t xml:space="preserve">s on </w:t>
      </w:r>
      <w:r w:rsidR="005470C7">
        <w:rPr>
          <w:rFonts w:ascii="Arial" w:hAnsi="Arial" w:cs="Arial"/>
          <w:sz w:val="24"/>
          <w:lang w:val="en-US"/>
        </w:rPr>
        <w:t>PS</w:t>
      </w:r>
      <w:r w:rsidR="00056B10">
        <w:rPr>
          <w:rFonts w:ascii="Arial" w:hAnsi="Arial" w:cs="Arial"/>
          <w:sz w:val="24"/>
          <w:lang w:val="en-US"/>
        </w:rPr>
        <w:t>B</w:t>
      </w:r>
      <w:r w:rsidR="005470C7">
        <w:rPr>
          <w:rFonts w:ascii="Arial" w:hAnsi="Arial" w:cs="Arial"/>
          <w:sz w:val="24"/>
          <w:lang w:val="en-US"/>
        </w:rPr>
        <w:t xml:space="preserve">CH </w:t>
      </w:r>
      <w:r w:rsidR="00E7471F">
        <w:rPr>
          <w:rFonts w:ascii="Arial" w:hAnsi="Arial" w:cs="Arial"/>
          <w:sz w:val="24"/>
          <w:lang w:val="en-US"/>
        </w:rPr>
        <w:t>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E7471F">
        <w:rPr>
          <w:rFonts w:ascii="Arial" w:hAnsi="Arial" w:cs="Arial"/>
          <w:sz w:val="24"/>
          <w:lang w:val="pt-BR"/>
        </w:rPr>
        <w:t>7.3.6.2</w:t>
      </w:r>
      <w:r w:rsidR="00C016AB">
        <w:rPr>
          <w:rFonts w:ascii="Arial" w:hAnsi="Arial" w:cs="Arial"/>
          <w:sz w:val="24"/>
          <w:lang w:val="pt-BR"/>
        </w:rPr>
        <w:t>.</w:t>
      </w:r>
      <w:r w:rsidR="00056B10">
        <w:rPr>
          <w:rFonts w:ascii="Arial" w:hAnsi="Arial" w:cs="Arial"/>
          <w:sz w:val="24"/>
          <w:lang w:val="pt-BR"/>
        </w:rPr>
        <w:t>3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2" w:name="OLE_LINK1"/>
      <w:bookmarkStart w:id="3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 xml:space="preserve">simulation assumptions and test scope </w:t>
      </w:r>
      <w:r w:rsidR="00A00F43">
        <w:rPr>
          <w:rFonts w:eastAsiaTheme="minorEastAsia" w:cs="Times New Roman"/>
          <w:lang w:val="en-US" w:eastAsia="zh-CN"/>
        </w:rPr>
        <w:t xml:space="preserve">for </w:t>
      </w:r>
      <w:r w:rsidR="00C016AB">
        <w:rPr>
          <w:rFonts w:eastAsiaTheme="minorEastAsia" w:cs="Times New Roman"/>
          <w:lang w:val="en-US" w:eastAsia="zh-CN"/>
        </w:rPr>
        <w:t>PS</w:t>
      </w:r>
      <w:r w:rsidR="00056B10">
        <w:rPr>
          <w:rFonts w:eastAsiaTheme="minorEastAsia" w:cs="Times New Roman"/>
          <w:lang w:val="en-US" w:eastAsia="zh-CN"/>
        </w:rPr>
        <w:t>B</w:t>
      </w:r>
      <w:r w:rsidR="00C016AB">
        <w:rPr>
          <w:rFonts w:eastAsiaTheme="minorEastAsia" w:cs="Times New Roman"/>
          <w:lang w:val="en-US" w:eastAsia="zh-CN"/>
        </w:rPr>
        <w:t xml:space="preserve">CH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 xml:space="preserve">ussed. In this paper, we provide our </w:t>
      </w:r>
      <w:r w:rsidR="00B7253E">
        <w:rPr>
          <w:rFonts w:eastAsiaTheme="minorEastAsia" w:cs="Times New Roman"/>
          <w:lang w:val="en-US" w:eastAsia="zh-CN"/>
        </w:rPr>
        <w:t>simulation results.</w:t>
      </w:r>
    </w:p>
    <w:p w:rsidR="00A00F43" w:rsidRDefault="00314E9E" w:rsidP="00A00F43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056B10" w:rsidRPr="001C5D95" w:rsidRDefault="00056B10" w:rsidP="00056B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results for PS</w:t>
      </w:r>
      <w:r w:rsidR="0007671D">
        <w:rPr>
          <w:rFonts w:eastAsiaTheme="minorEastAsia"/>
          <w:lang w:eastAsia="zh-CN"/>
        </w:rPr>
        <w:t>B</w:t>
      </w:r>
      <w:r>
        <w:rPr>
          <w:rFonts w:eastAsiaTheme="minorEastAsia"/>
          <w:lang w:eastAsia="zh-CN"/>
        </w:rPr>
        <w:t>CH are shown in Figure 2-1 and Table 2-2. Corresponding simulation assumptions are shown in Table 5-1.</w:t>
      </w:r>
    </w:p>
    <w:p w:rsidR="00056B10" w:rsidRDefault="00056B10" w:rsidP="00056B10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1D22272" wp14:editId="25805B2A">
            <wp:extent cx="2580269" cy="2114387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7365" cy="215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B10" w:rsidRPr="00B850E5" w:rsidRDefault="00056B10" w:rsidP="00056B10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F</w:t>
      </w:r>
      <w:r w:rsidRPr="00B850E5">
        <w:rPr>
          <w:rFonts w:eastAsiaTheme="minorEastAsia"/>
          <w:b/>
          <w:sz w:val="18"/>
          <w:lang w:eastAsia="zh-CN"/>
        </w:rPr>
        <w:t>igure 2-</w:t>
      </w:r>
      <w:r>
        <w:rPr>
          <w:rFonts w:eastAsiaTheme="minorEastAsia"/>
          <w:b/>
          <w:sz w:val="18"/>
          <w:lang w:eastAsia="zh-CN"/>
        </w:rPr>
        <w:t>1</w:t>
      </w:r>
      <w:r w:rsidRPr="00B850E5">
        <w:rPr>
          <w:rFonts w:eastAsiaTheme="minorEastAsia"/>
          <w:b/>
          <w:sz w:val="18"/>
          <w:lang w:eastAsia="zh-CN"/>
        </w:rPr>
        <w:t>: Simulation results for PS</w:t>
      </w:r>
      <w:r>
        <w:rPr>
          <w:rFonts w:eastAsiaTheme="minorEastAsia"/>
          <w:b/>
          <w:sz w:val="18"/>
          <w:lang w:eastAsia="zh-CN"/>
        </w:rPr>
        <w:t>B</w:t>
      </w:r>
      <w:r w:rsidRPr="00B850E5">
        <w:rPr>
          <w:rFonts w:eastAsiaTheme="minorEastAsia"/>
          <w:b/>
          <w:sz w:val="18"/>
          <w:lang w:eastAsia="zh-CN"/>
        </w:rPr>
        <w:t>CH</w:t>
      </w:r>
    </w:p>
    <w:p w:rsidR="00056B10" w:rsidRPr="00B850E5" w:rsidRDefault="00056B10" w:rsidP="00056B10">
      <w:pPr>
        <w:jc w:val="center"/>
        <w:rPr>
          <w:rFonts w:eastAsiaTheme="minorEastAsia"/>
          <w:b/>
          <w:sz w:val="18"/>
          <w:lang w:eastAsia="zh-CN"/>
        </w:rPr>
      </w:pPr>
      <w:r w:rsidRPr="00B850E5">
        <w:rPr>
          <w:rFonts w:eastAsiaTheme="minorEastAsia" w:hint="eastAsia"/>
          <w:b/>
          <w:sz w:val="18"/>
          <w:lang w:eastAsia="zh-CN"/>
        </w:rPr>
        <w:t>T</w:t>
      </w:r>
      <w:r w:rsidRPr="00B850E5">
        <w:rPr>
          <w:rFonts w:eastAsiaTheme="minorEastAsia"/>
          <w:b/>
          <w:sz w:val="18"/>
          <w:lang w:eastAsia="zh-CN"/>
        </w:rPr>
        <w:t>able 2-</w:t>
      </w:r>
      <w:r>
        <w:rPr>
          <w:rFonts w:eastAsiaTheme="minorEastAsia"/>
          <w:b/>
          <w:sz w:val="18"/>
          <w:lang w:eastAsia="zh-CN"/>
        </w:rPr>
        <w:t>2</w:t>
      </w:r>
      <w:r w:rsidRPr="00B850E5">
        <w:rPr>
          <w:rFonts w:eastAsiaTheme="minorEastAsia"/>
          <w:b/>
          <w:sz w:val="18"/>
          <w:lang w:eastAsia="zh-CN"/>
        </w:rPr>
        <w:t xml:space="preserve"> Summary of PS</w:t>
      </w:r>
      <w:r>
        <w:rPr>
          <w:rFonts w:eastAsiaTheme="minorEastAsia"/>
          <w:b/>
          <w:sz w:val="18"/>
          <w:lang w:eastAsia="zh-CN"/>
        </w:rPr>
        <w:t>B</w:t>
      </w:r>
      <w:r w:rsidRPr="00B850E5">
        <w:rPr>
          <w:rFonts w:eastAsiaTheme="minorEastAsia"/>
          <w:b/>
          <w:sz w:val="18"/>
          <w:lang w:eastAsia="zh-CN"/>
        </w:rPr>
        <w:t>CH simulation results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844"/>
        <w:gridCol w:w="3259"/>
        <w:gridCol w:w="3259"/>
      </w:tblGrid>
      <w:tr w:rsidR="00056B10" w:rsidTr="00056B10">
        <w:trPr>
          <w:trHeight w:val="126"/>
          <w:jc w:val="center"/>
        </w:trPr>
        <w:tc>
          <w:tcPr>
            <w:tcW w:w="1844" w:type="dxa"/>
            <w:vMerge w:val="restart"/>
          </w:tcPr>
          <w:p w:rsidR="00056B10" w:rsidRDefault="00056B10" w:rsidP="004540E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518" w:type="dxa"/>
            <w:gridSpan w:val="2"/>
          </w:tcPr>
          <w:p w:rsidR="00056B10" w:rsidRDefault="00056B10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NR@1% BLER</w:t>
            </w:r>
          </w:p>
        </w:tc>
      </w:tr>
      <w:tr w:rsidR="00056B10" w:rsidTr="0060684D">
        <w:trPr>
          <w:trHeight w:val="126"/>
          <w:jc w:val="center"/>
        </w:trPr>
        <w:tc>
          <w:tcPr>
            <w:tcW w:w="1844" w:type="dxa"/>
            <w:vMerge/>
          </w:tcPr>
          <w:p w:rsidR="00056B10" w:rsidRDefault="00056B10" w:rsidP="004540E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259" w:type="dxa"/>
          </w:tcPr>
          <w:p w:rsidR="00056B10" w:rsidRDefault="00056B10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deal results </w:t>
            </w:r>
          </w:p>
        </w:tc>
        <w:tc>
          <w:tcPr>
            <w:tcW w:w="3259" w:type="dxa"/>
          </w:tcPr>
          <w:p w:rsidR="00056B10" w:rsidRDefault="00056B10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Impairment results</w:t>
            </w:r>
          </w:p>
        </w:tc>
      </w:tr>
      <w:tr w:rsidR="00056B10" w:rsidTr="0046447E">
        <w:trPr>
          <w:jc w:val="center"/>
        </w:trPr>
        <w:tc>
          <w:tcPr>
            <w:tcW w:w="1844" w:type="dxa"/>
          </w:tcPr>
          <w:p w:rsidR="00056B10" w:rsidRDefault="00056B10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</w:t>
            </w:r>
            <w:r>
              <w:rPr>
                <w:rFonts w:eastAsiaTheme="minorEastAsia"/>
                <w:lang w:eastAsia="zh-CN"/>
              </w:rPr>
              <w:t>LA-30-180</w:t>
            </w:r>
          </w:p>
        </w:tc>
        <w:tc>
          <w:tcPr>
            <w:tcW w:w="3259" w:type="dxa"/>
          </w:tcPr>
          <w:p w:rsidR="00056B10" w:rsidRDefault="00056B10" w:rsidP="004540E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-3.38dB</w:t>
            </w:r>
          </w:p>
        </w:tc>
        <w:tc>
          <w:tcPr>
            <w:tcW w:w="3259" w:type="dxa"/>
          </w:tcPr>
          <w:p w:rsidR="00056B10" w:rsidRDefault="00056B10" w:rsidP="00056B10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2.38dB</w:t>
            </w:r>
          </w:p>
        </w:tc>
      </w:tr>
    </w:tbl>
    <w:bookmarkEnd w:id="0"/>
    <w:bookmarkEnd w:id="2"/>
    <w:bookmarkEnd w:id="3"/>
    <w:p w:rsidR="00CC093E" w:rsidRPr="00FB0BAB" w:rsidRDefault="00CC4FE0" w:rsidP="00C1118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590E28" w:rsidRPr="00056B10" w:rsidRDefault="00590E28" w:rsidP="00976BEB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 w:rsidR="00056B10">
        <w:rPr>
          <w:rFonts w:eastAsiaTheme="minorEastAsia"/>
          <w:lang w:eastAsia="zh-CN"/>
        </w:rPr>
        <w:t>simulation results for</w:t>
      </w:r>
      <w:r w:rsidRPr="00590E28">
        <w:rPr>
          <w:rFonts w:eastAsiaTheme="minorEastAsia"/>
          <w:lang w:eastAsia="zh-CN"/>
        </w:rPr>
        <w:t xml:space="preserve"> </w:t>
      </w:r>
      <w:r w:rsidR="00056B10">
        <w:rPr>
          <w:rFonts w:eastAsiaTheme="minorEastAsia"/>
          <w:lang w:eastAsia="zh-CN"/>
        </w:rPr>
        <w:t>PSB</w:t>
      </w:r>
      <w:r w:rsidR="00314E9E">
        <w:rPr>
          <w:rFonts w:eastAsiaTheme="minorEastAsia"/>
          <w:lang w:eastAsia="zh-CN"/>
        </w:rPr>
        <w:t>CH</w:t>
      </w:r>
      <w:r w:rsidRPr="00590E28">
        <w:rPr>
          <w:rFonts w:eastAsiaTheme="minorEastAsia"/>
          <w:lang w:eastAsia="zh-CN"/>
        </w:rPr>
        <w:t xml:space="preserve"> test</w:t>
      </w:r>
      <w:r>
        <w:rPr>
          <w:rFonts w:eastAsiaTheme="minorEastAsia"/>
          <w:lang w:eastAsia="zh-CN"/>
        </w:rPr>
        <w:t xml:space="preserve">. </w:t>
      </w:r>
      <w:r w:rsidR="001045AA" w:rsidRPr="00590E28">
        <w:rPr>
          <w:rFonts w:eastAsia="Arial Unicode MS"/>
          <w:b/>
          <w:i/>
          <w:lang w:eastAsia="zh-CN"/>
        </w:rPr>
        <w:t xml:space="preserve">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Pr="00E7471F" w:rsidRDefault="00CC4FE0" w:rsidP="00E7471F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E7471F" w:rsidRPr="00E7471F">
        <w:rPr>
          <w:rFonts w:eastAsiaTheme="minorEastAsia"/>
        </w:rPr>
        <w:t>R4-2017687(WF on V2X single link demodulation)</w:t>
      </w:r>
      <w:r w:rsidR="00E7471F">
        <w:rPr>
          <w:rFonts w:eastAsiaTheme="minorEastAsia"/>
        </w:rPr>
        <w:t>. LG Electronics</w:t>
      </w:r>
    </w:p>
    <w:p w:rsidR="00E7471F" w:rsidRDefault="00314E9E" w:rsidP="00314E9E">
      <w:pPr>
        <w:pStyle w:val="1"/>
        <w:rPr>
          <w:rFonts w:ascii="Arial" w:eastAsia="Calibri" w:hAnsi="Arial" w:cs="Arial"/>
          <w:lang w:eastAsia="zh-CN"/>
        </w:rPr>
      </w:pPr>
      <w:r w:rsidRPr="00314E9E">
        <w:rPr>
          <w:rFonts w:ascii="Arial" w:eastAsia="Calibri" w:hAnsi="Arial" w:cs="Arial" w:hint="eastAsia"/>
          <w:lang w:eastAsia="zh-CN"/>
        </w:rPr>
        <w:lastRenderedPageBreak/>
        <w:t>A</w:t>
      </w:r>
      <w:r w:rsidRPr="00314E9E">
        <w:rPr>
          <w:rFonts w:ascii="Arial" w:eastAsia="Calibri" w:hAnsi="Arial" w:cs="Arial"/>
          <w:lang w:eastAsia="zh-CN"/>
        </w:rPr>
        <w:t>ppendix</w:t>
      </w:r>
    </w:p>
    <w:p w:rsidR="00056B10" w:rsidRPr="005E4C4F" w:rsidRDefault="00056B10" w:rsidP="00056B10">
      <w:pPr>
        <w:pStyle w:val="af7"/>
        <w:jc w:val="center"/>
      </w:pPr>
      <w:bookmarkStart w:id="4" w:name="_Ref49115403"/>
      <w:r w:rsidRPr="005E4C4F">
        <w:t xml:space="preserve">Table </w:t>
      </w:r>
      <w:r>
        <w:t>5-</w:t>
      </w:r>
      <w:bookmarkEnd w:id="4"/>
      <w:r>
        <w:rPr>
          <w:noProof/>
        </w:rPr>
        <w:t>1</w:t>
      </w:r>
      <w:r w:rsidRPr="005E4C4F">
        <w:t xml:space="preserve"> Simulation assumption for PSBCH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843"/>
        <w:gridCol w:w="2268"/>
      </w:tblGrid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0723E4" w:rsidRDefault="00056B10" w:rsidP="004540E8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0723E4" w:rsidRDefault="00056B10" w:rsidP="004540E8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0723E4" w:rsidRDefault="00056B10" w:rsidP="004540E8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Test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BCH_Test1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SLID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0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Synchronization source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S-SSB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Propagation condition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TDLA30-180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Channel bandwidth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MHz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20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Number SSB per SL period(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period</m:t>
                  </m:r>
                </m:sub>
                <m:sup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SSB</m:t>
                  </m:r>
                </m:sup>
              </m:sSubSup>
            </m:oMath>
            <w:r w:rsidRPr="008E08E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056B10">
            <w:pPr>
              <w:spacing w:after="0"/>
              <w:jc w:val="center"/>
            </w:pPr>
            <w:r w:rsidRPr="008E08E7">
              <w:t>1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Allocated resource blocks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11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Subcarrier spacing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kHz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30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Timing offset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0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Frequency offset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Hz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0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The number of symbols (Note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8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Modulation order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QPSK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Transport Block Size (without CRC)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32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Transport block CRC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24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Binary Channel Bits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8E08E7">
              <w:t>1782</w:t>
            </w:r>
          </w:p>
        </w:tc>
      </w:tr>
      <w:tr w:rsidR="00056B10" w:rsidRPr="00775EEF" w:rsidTr="004540E8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PSBCH performance metric (Note 2)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  <w:jc w:val="center"/>
            </w:pPr>
            <w:r w:rsidRPr="00775EEF">
              <w:t>SNR@1%BLER</w:t>
            </w:r>
            <w:r>
              <w:t xml:space="preserve"> of PSBCH</w:t>
            </w:r>
          </w:p>
        </w:tc>
      </w:tr>
      <w:tr w:rsidR="00056B10" w:rsidRPr="00775EEF" w:rsidTr="004540E8">
        <w:trPr>
          <w:jc w:val="center"/>
        </w:trPr>
        <w:tc>
          <w:tcPr>
            <w:tcW w:w="8075" w:type="dxa"/>
            <w:gridSpan w:val="3"/>
            <w:shd w:val="clear" w:color="auto" w:fill="auto"/>
            <w:vAlign w:val="center"/>
          </w:tcPr>
          <w:p w:rsidR="00056B10" w:rsidRPr="008E08E7" w:rsidRDefault="00056B10" w:rsidP="004540E8">
            <w:pPr>
              <w:spacing w:after="0"/>
            </w:pPr>
            <w:r w:rsidRPr="008E08E7">
              <w:t>Note 1: The first symbol is for AGC.</w:t>
            </w:r>
          </w:p>
          <w:p w:rsidR="00056B10" w:rsidRPr="008E08E7" w:rsidRDefault="00056B10" w:rsidP="004540E8">
            <w:pPr>
              <w:spacing w:after="0"/>
            </w:pPr>
            <w:r w:rsidRPr="008E08E7">
              <w:t>Note 2: The performance metric is used for PSBCH simulation assumption.</w:t>
            </w:r>
          </w:p>
        </w:tc>
      </w:tr>
    </w:tbl>
    <w:p w:rsidR="00CC4FE0" w:rsidRPr="00056B10" w:rsidRDefault="00CC4FE0" w:rsidP="00CC4FE0">
      <w:pPr>
        <w:rPr>
          <w:rFonts w:eastAsiaTheme="minorEastAsia"/>
          <w:lang w:eastAsia="zh-CN"/>
        </w:rPr>
      </w:pPr>
    </w:p>
    <w:sectPr w:rsidR="00CC4FE0" w:rsidRPr="00056B10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DB6" w:rsidRDefault="009C1DB6">
      <w:r>
        <w:separator/>
      </w:r>
    </w:p>
  </w:endnote>
  <w:endnote w:type="continuationSeparator" w:id="0">
    <w:p w:rsidR="009C1DB6" w:rsidRDefault="009C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DB6" w:rsidRDefault="009C1DB6">
      <w:r>
        <w:separator/>
      </w:r>
    </w:p>
  </w:footnote>
  <w:footnote w:type="continuationSeparator" w:id="0">
    <w:p w:rsidR="009C1DB6" w:rsidRDefault="009C1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42E760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6B10"/>
    <w:rsid w:val="00057F83"/>
    <w:rsid w:val="00060591"/>
    <w:rsid w:val="00060C64"/>
    <w:rsid w:val="00061838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71D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2DC4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B6E"/>
    <w:rsid w:val="00310F20"/>
    <w:rsid w:val="0031179C"/>
    <w:rsid w:val="00312856"/>
    <w:rsid w:val="00314E9E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77561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2C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0C7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7E1E"/>
    <w:rsid w:val="006515C3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9E0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790E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1DB6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1488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57C6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53E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6AB"/>
    <w:rsid w:val="00C01CB7"/>
    <w:rsid w:val="00C04139"/>
    <w:rsid w:val="00C042AF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AE466-E03D-400A-B36A-9B96CC90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44</cp:revision>
  <cp:lastPrinted>2009-04-22T01:01:00Z</cp:lastPrinted>
  <dcterms:created xsi:type="dcterms:W3CDTF">2020-10-09T03:49:00Z</dcterms:created>
  <dcterms:modified xsi:type="dcterms:W3CDTF">2021-01-15T12:46:00Z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(3)richE6IbuG4Y7ZkT1bjY9YHaL1rz1Iemu8wxBvYeZp7N/FYI/gS7h4fcJs1kbYvGln0mPPss
sOLfumjcNXDc9mNdW2iG2xY2zpFfU0LVIvqgLvosWtA9qdhWJgNMbV6V+PVSAK8eDkvm+fbT
igPVovaS2haQME91BsGqozV3i6nFcEF03zJw3GtL1XUP/9IswUqxqnJoi5H/sg10p5MOv5Jp
mSC7wuYacQhlZKJru9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FuepWMlAYJaUn8OSRMniy0wXMV8zz/apK92vosaMJzE3w9EGKUQrqH
EqcsLQe/zdh8ocn1asRcBYnOe4m5aBpGbOUkA20uo7luL20AHGkDVspmEzdb8WveWtcdYhuu
DL9YqgctmCFSYRxi56KKwAS3kt2ViYnCPLFaWpmsiWSZSLk7Mi/p9sFY+wIzsaO0Ot6D3jQ4
J7p+SzGJ9xKyrTB29XPvPAY/MhgEFpyUj1SU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bCTjnx/uTISp/1P8MwEF3JeVGBv9KRDrOgG2
RcIqPrvaodnmLEOgFbligSSraMUVLyhsRu0rTGdEHoG6nvkY6vY=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1610625876</vt:lpwstr>
  </property>
</Properties>
</file>